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BBFE" w14:textId="77777777" w:rsidR="00504DA3" w:rsidRDefault="00504DA3" w:rsidP="00504DA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Zoning Acronyms</w:t>
      </w:r>
    </w:p>
    <w:p w14:paraId="5B1708D7" w14:textId="77777777" w:rsidR="00504DA3" w:rsidRDefault="00504DA3" w:rsidP="00504DA3">
      <w:pPr>
        <w:spacing w:after="0"/>
        <w:rPr>
          <w:b/>
          <w:bCs/>
          <w:sz w:val="28"/>
          <w:szCs w:val="28"/>
          <w:u w:val="single"/>
        </w:rPr>
      </w:pPr>
    </w:p>
    <w:p w14:paraId="1DBB0CD4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– Zoning Administrator</w:t>
      </w:r>
    </w:p>
    <w:p w14:paraId="2BE7E9FF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PC – Planning Commission</w:t>
      </w:r>
    </w:p>
    <w:p w14:paraId="7B08B253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DRB – Development Review Board</w:t>
      </w:r>
    </w:p>
    <w:p w14:paraId="17AE206D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ZBA – Zoning Bord of Adjustment</w:t>
      </w:r>
    </w:p>
    <w:p w14:paraId="0E1EBC42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- permitted</w:t>
      </w:r>
    </w:p>
    <w:p w14:paraId="4C28EE77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P/S – permitted with site plan </w:t>
      </w:r>
      <w:proofErr w:type="gramStart"/>
      <w:r>
        <w:rPr>
          <w:b/>
          <w:bCs/>
          <w:sz w:val="28"/>
          <w:szCs w:val="28"/>
        </w:rPr>
        <w:t>review</w:t>
      </w:r>
      <w:proofErr w:type="gramEnd"/>
    </w:p>
    <w:p w14:paraId="595137CD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- conditional</w:t>
      </w:r>
    </w:p>
    <w:p w14:paraId="1BD694E2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C/S – conditional use and site plan review</w:t>
      </w:r>
    </w:p>
    <w:p w14:paraId="121A5AAD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 exempt</w:t>
      </w:r>
    </w:p>
    <w:p w14:paraId="181557A5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 - prohibited</w:t>
      </w:r>
    </w:p>
    <w:p w14:paraId="05D022A5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 – dwelling unit</w:t>
      </w:r>
    </w:p>
    <w:p w14:paraId="1CCDD548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 – accessory dwelling unit</w:t>
      </w:r>
    </w:p>
    <w:p w14:paraId="1F7BED9F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ROW – right-of-way</w:t>
      </w:r>
    </w:p>
    <w:p w14:paraId="7057A4A8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NRPC – Northwest Regional Planning Commission</w:t>
      </w:r>
    </w:p>
    <w:p w14:paraId="6D54AE33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VCDP – Vermont Community Development Program</w:t>
      </w:r>
    </w:p>
    <w:p w14:paraId="64ABCD64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GEARS – the computer program for administering VCDP- related </w:t>
      </w:r>
      <w:proofErr w:type="gramStart"/>
      <w:r>
        <w:rPr>
          <w:b/>
          <w:bCs/>
          <w:sz w:val="28"/>
          <w:szCs w:val="28"/>
        </w:rPr>
        <w:t>grants</w:t>
      </w:r>
      <w:proofErr w:type="gramEnd"/>
    </w:p>
    <w:p w14:paraId="2DF360B4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MAO – municipal authorizing official</w:t>
      </w:r>
    </w:p>
    <w:p w14:paraId="6CD19807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 -- wastewater</w:t>
      </w:r>
    </w:p>
    <w:p w14:paraId="3FC23F0D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VPSB -- Vermont Public Service Board</w:t>
      </w:r>
    </w:p>
    <w:p w14:paraId="19F9AEF7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ANR – Agency of Natural Resources</w:t>
      </w:r>
    </w:p>
    <w:p w14:paraId="1AB9FA06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 – Department of Conservation</w:t>
      </w:r>
    </w:p>
    <w:p w14:paraId="6BB965CF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FEMA – Federal Emergency Management Agency</w:t>
      </w:r>
    </w:p>
    <w:p w14:paraId="4283A7CA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LOMA – Letter of Map Amendment</w:t>
      </w:r>
    </w:p>
    <w:p w14:paraId="4FC8D84F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NFIP – National Flood </w:t>
      </w:r>
      <w:proofErr w:type="spellStart"/>
      <w:r>
        <w:rPr>
          <w:b/>
          <w:bCs/>
          <w:sz w:val="28"/>
          <w:szCs w:val="28"/>
        </w:rPr>
        <w:t>Isurance</w:t>
      </w:r>
      <w:proofErr w:type="spellEnd"/>
      <w:r>
        <w:rPr>
          <w:b/>
          <w:bCs/>
          <w:sz w:val="28"/>
          <w:szCs w:val="28"/>
        </w:rPr>
        <w:t xml:space="preserve"> Program</w:t>
      </w:r>
    </w:p>
    <w:p w14:paraId="671F2610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 – Flood Insurance Rate Map</w:t>
      </w:r>
    </w:p>
    <w:p w14:paraId="31042C13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USACE – US Army Corps of Engineers</w:t>
      </w:r>
    </w:p>
    <w:p w14:paraId="081B9CD6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– Certificate of Occupancy</w:t>
      </w:r>
    </w:p>
    <w:p w14:paraId="265C7F9B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HUD Form 309 – Form that verifies the completion of a manufactured </w:t>
      </w:r>
      <w:proofErr w:type="gramStart"/>
      <w:r>
        <w:rPr>
          <w:b/>
          <w:bCs/>
          <w:sz w:val="28"/>
          <w:szCs w:val="28"/>
        </w:rPr>
        <w:t>home</w:t>
      </w:r>
      <w:proofErr w:type="gramEnd"/>
    </w:p>
    <w:p w14:paraId="45982A2F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1111 – </w:t>
      </w:r>
      <w:proofErr w:type="spellStart"/>
      <w:r>
        <w:rPr>
          <w:b/>
          <w:bCs/>
          <w:sz w:val="28"/>
          <w:szCs w:val="28"/>
        </w:rPr>
        <w:t>Vtrans</w:t>
      </w:r>
      <w:proofErr w:type="spellEnd"/>
      <w:r>
        <w:rPr>
          <w:b/>
          <w:bCs/>
          <w:sz w:val="28"/>
          <w:szCs w:val="28"/>
        </w:rPr>
        <w:t xml:space="preserve"> permit to allow work within the State ROW (on State roads).</w:t>
      </w:r>
    </w:p>
    <w:p w14:paraId="799734D9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LOI – Letter of Intent</w:t>
      </w:r>
    </w:p>
    <w:p w14:paraId="38D358A0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PUD -- (aka cluster development)</w:t>
      </w:r>
    </w:p>
    <w:p w14:paraId="1EFBCC44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Act – Vermont </w:t>
      </w:r>
      <w:proofErr w:type="gramStart"/>
      <w:r>
        <w:rPr>
          <w:b/>
          <w:bCs/>
          <w:sz w:val="28"/>
          <w:szCs w:val="28"/>
        </w:rPr>
        <w:t>Municipal  and</w:t>
      </w:r>
      <w:proofErr w:type="gramEnd"/>
      <w:r>
        <w:rPr>
          <w:b/>
          <w:bCs/>
          <w:sz w:val="28"/>
          <w:szCs w:val="28"/>
        </w:rPr>
        <w:t xml:space="preserve">  Regional Planning and Development Act</w:t>
      </w:r>
    </w:p>
    <w:p w14:paraId="3CD813E3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Title 24 VSA 117 – Defines how local, regional, and state land use planning will occur in VT.</w:t>
      </w:r>
    </w:p>
    <w:p w14:paraId="487FB45F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 – Boundary Adjustment</w:t>
      </w:r>
    </w:p>
    <w:p w14:paraId="6637703C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B-71 – VTrans standards for field drives, logging drives, and residential accesses</w:t>
      </w:r>
    </w:p>
    <w:p w14:paraId="77D991D3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A-76 – VTrans standards for Town roads</w:t>
      </w:r>
    </w:p>
    <w:p w14:paraId="70BC384C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GFA – Gross Floor Area</w:t>
      </w:r>
    </w:p>
    <w:p w14:paraId="7FC8A421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LCIEDC – Lake </w:t>
      </w:r>
      <w:proofErr w:type="gramStart"/>
      <w:r>
        <w:rPr>
          <w:b/>
          <w:bCs/>
          <w:sz w:val="28"/>
          <w:szCs w:val="28"/>
        </w:rPr>
        <w:t>Champlain  Islands</w:t>
      </w:r>
      <w:proofErr w:type="gramEnd"/>
      <w:r>
        <w:rPr>
          <w:b/>
          <w:bCs/>
          <w:sz w:val="28"/>
          <w:szCs w:val="28"/>
        </w:rPr>
        <w:t xml:space="preserve"> Economic Development Corporation</w:t>
      </w:r>
    </w:p>
    <w:p w14:paraId="4F4D952D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BFE – Base Flood Elevation</w:t>
      </w:r>
    </w:p>
    <w:p w14:paraId="6E60BDAE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 – Notice of Violation</w:t>
      </w:r>
    </w:p>
    <w:p w14:paraId="1059B05A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RAPs – Required Agricultural Practices</w:t>
      </w:r>
    </w:p>
    <w:p w14:paraId="5BCF3526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gpd – gallons per day</w:t>
      </w:r>
    </w:p>
    <w:p w14:paraId="3736E572" w14:textId="77777777" w:rsidR="00504DA3" w:rsidRDefault="00504DA3" w:rsidP="00504DA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sf – square foot/feet</w:t>
      </w:r>
    </w:p>
    <w:p w14:paraId="500D1CCE" w14:textId="77777777" w:rsidR="00504DA3" w:rsidRDefault="00504DA3" w:rsidP="00504DA3">
      <w:pPr>
        <w:spacing w:after="0"/>
        <w:rPr>
          <w:b/>
          <w:bCs/>
          <w:sz w:val="24"/>
          <w:szCs w:val="24"/>
        </w:rPr>
      </w:pPr>
    </w:p>
    <w:p w14:paraId="22B49A02" w14:textId="77777777" w:rsidR="003B3992" w:rsidRDefault="00000000"/>
    <w:sectPr w:rsidR="003B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A3"/>
    <w:rsid w:val="000965CD"/>
    <w:rsid w:val="0039788A"/>
    <w:rsid w:val="00504DA3"/>
    <w:rsid w:val="0066395B"/>
    <w:rsid w:val="00E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2100"/>
  <w15:chartTrackingRefBased/>
  <w15:docId w15:val="{E8285E37-1ABE-4FDF-9A4A-D978FE7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Hero Zoning</dc:creator>
  <cp:keywords/>
  <dc:description/>
  <cp:lastModifiedBy>South Hero Zoning</cp:lastModifiedBy>
  <cp:revision>1</cp:revision>
  <cp:lastPrinted>2023-04-27T17:43:00Z</cp:lastPrinted>
  <dcterms:created xsi:type="dcterms:W3CDTF">2023-04-27T17:43:00Z</dcterms:created>
  <dcterms:modified xsi:type="dcterms:W3CDTF">2023-04-27T17:44:00Z</dcterms:modified>
</cp:coreProperties>
</file>