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B99" w14:textId="77777777" w:rsidR="00D16E6D" w:rsidRPr="00A447B7" w:rsidRDefault="00D16E6D" w:rsidP="00D16E6D">
      <w:pPr>
        <w:jc w:val="center"/>
        <w:rPr>
          <w:b/>
          <w:bCs/>
          <w:sz w:val="32"/>
          <w:szCs w:val="32"/>
        </w:rPr>
      </w:pPr>
      <w:r w:rsidRPr="00A447B7">
        <w:rPr>
          <w:b/>
          <w:bCs/>
          <w:sz w:val="32"/>
          <w:szCs w:val="32"/>
        </w:rPr>
        <w:t>TOWN OF SOUTH HERO</w:t>
      </w:r>
    </w:p>
    <w:p w14:paraId="763D7C4E" w14:textId="77777777" w:rsidR="00D16E6D" w:rsidRPr="00A447B7" w:rsidRDefault="00D16E6D" w:rsidP="00D16E6D">
      <w:pPr>
        <w:jc w:val="center"/>
        <w:rPr>
          <w:b/>
          <w:bCs/>
          <w:sz w:val="32"/>
          <w:szCs w:val="32"/>
        </w:rPr>
      </w:pPr>
      <w:r w:rsidRPr="00A447B7">
        <w:rPr>
          <w:b/>
          <w:bCs/>
          <w:sz w:val="32"/>
          <w:szCs w:val="32"/>
        </w:rPr>
        <w:t>WASTEWATER COMMITTEE</w:t>
      </w:r>
    </w:p>
    <w:p w14:paraId="2FD6A05E" w14:textId="77C3F026" w:rsidR="00D16E6D" w:rsidRDefault="00D16E6D" w:rsidP="00D16E6D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 OF A MEETING ON 11/15/2021</w:t>
      </w:r>
    </w:p>
    <w:p w14:paraId="57D2FC81" w14:textId="7954C48C" w:rsidR="00D16E6D" w:rsidRDefault="00D16E6D" w:rsidP="00D16E6D">
      <w:pPr>
        <w:rPr>
          <w:sz w:val="32"/>
          <w:szCs w:val="32"/>
        </w:rPr>
      </w:pPr>
      <w:r>
        <w:rPr>
          <w:sz w:val="32"/>
          <w:szCs w:val="32"/>
        </w:rPr>
        <w:t>Present: Committee members-Ross Brown; George Harwood; Peter Zamore; Bob Buermann</w:t>
      </w:r>
      <w:r w:rsidR="00C775DC">
        <w:rPr>
          <w:sz w:val="32"/>
          <w:szCs w:val="32"/>
        </w:rPr>
        <w:t>.</w:t>
      </w:r>
      <w:r>
        <w:rPr>
          <w:sz w:val="32"/>
          <w:szCs w:val="32"/>
        </w:rPr>
        <w:t xml:space="preserve"> Also </w:t>
      </w:r>
      <w:proofErr w:type="gramStart"/>
      <w:r>
        <w:rPr>
          <w:sz w:val="32"/>
          <w:szCs w:val="32"/>
        </w:rPr>
        <w:t>present</w:t>
      </w:r>
      <w:r w:rsidR="00C775DC">
        <w:rPr>
          <w:sz w:val="32"/>
          <w:szCs w:val="32"/>
        </w:rPr>
        <w:t>: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Greta Brunswick , NRPC and Martha Taylor Varney, Administrator. In addition, see the sign-up sheet for others present. </w:t>
      </w:r>
    </w:p>
    <w:p w14:paraId="15CEB3B6" w14:textId="10A01D80" w:rsidR="000B77B8" w:rsidRDefault="000B77B8" w:rsidP="000B77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7B8">
        <w:rPr>
          <w:sz w:val="32"/>
          <w:szCs w:val="32"/>
        </w:rPr>
        <w:t>The meeting was brought to order at 4:35 pm by Peter Zamore, Chair.</w:t>
      </w:r>
    </w:p>
    <w:p w14:paraId="699863A1" w14:textId="0922EE7E" w:rsidR="004C75A2" w:rsidRDefault="004C75A2" w:rsidP="000B77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Greta Brunswick recommended that we apply for a grant under the Clean Water Revolving Loan Fund </w:t>
      </w:r>
      <w:r w:rsidR="006A7772">
        <w:rPr>
          <w:sz w:val="32"/>
          <w:szCs w:val="32"/>
        </w:rPr>
        <w:t>for a planning grant</w:t>
      </w:r>
      <w:r w:rsidR="00C775DC">
        <w:rPr>
          <w:sz w:val="32"/>
          <w:szCs w:val="32"/>
        </w:rPr>
        <w:t xml:space="preserve"> </w:t>
      </w:r>
      <w:r>
        <w:rPr>
          <w:sz w:val="32"/>
          <w:szCs w:val="32"/>
        </w:rPr>
        <w:t>and then led us through the necessary steps for the application.</w:t>
      </w:r>
    </w:p>
    <w:p w14:paraId="50AA850F" w14:textId="136F3D1C" w:rsidR="004C75A2" w:rsidRDefault="004C75A2" w:rsidP="000B77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Greta recommended the following</w:t>
      </w:r>
      <w:r w:rsidR="006A7772">
        <w:rPr>
          <w:sz w:val="32"/>
          <w:szCs w:val="32"/>
        </w:rPr>
        <w:t>:</w:t>
      </w:r>
    </w:p>
    <w:p w14:paraId="65DE60D1" w14:textId="32718D09" w:rsidR="000B77B8" w:rsidRDefault="006A7772" w:rsidP="006A7772">
      <w:pPr>
        <w:ind w:left="720"/>
        <w:rPr>
          <w:sz w:val="32"/>
          <w:szCs w:val="32"/>
        </w:rPr>
      </w:pPr>
      <w:r>
        <w:rPr>
          <w:sz w:val="32"/>
          <w:szCs w:val="32"/>
        </w:rPr>
        <w:t>Submit the application by the end of this year</w:t>
      </w:r>
      <w:r w:rsidR="008E58E3">
        <w:rPr>
          <w:sz w:val="32"/>
          <w:szCs w:val="32"/>
        </w:rPr>
        <w:t xml:space="preserve"> and advise the selectboard of the necessary actions.</w:t>
      </w:r>
    </w:p>
    <w:p w14:paraId="5F38BCFE" w14:textId="5A1F2385" w:rsidR="006A7772" w:rsidRDefault="006A7772" w:rsidP="006A7772">
      <w:pPr>
        <w:ind w:left="720"/>
        <w:rPr>
          <w:sz w:val="32"/>
          <w:szCs w:val="32"/>
        </w:rPr>
      </w:pPr>
      <w:r>
        <w:rPr>
          <w:sz w:val="32"/>
          <w:szCs w:val="32"/>
        </w:rPr>
        <w:t>Begin the RFQ process to determine an engineer/planner immediately and that we can begin the process prior to receiving approval for the grant.</w:t>
      </w:r>
    </w:p>
    <w:p w14:paraId="15A5E38A" w14:textId="493C71A7" w:rsidR="006A7772" w:rsidRDefault="006A7772" w:rsidP="006A7772">
      <w:pPr>
        <w:ind w:left="720"/>
        <w:rPr>
          <w:sz w:val="32"/>
          <w:szCs w:val="32"/>
        </w:rPr>
      </w:pPr>
      <w:r>
        <w:rPr>
          <w:sz w:val="32"/>
          <w:szCs w:val="32"/>
        </w:rPr>
        <w:t>Submit the priority list prior to 12/31/2021</w:t>
      </w:r>
      <w:r w:rsidR="008E58E3">
        <w:rPr>
          <w:sz w:val="32"/>
          <w:szCs w:val="32"/>
        </w:rPr>
        <w:t>and also complete one in time for the next fiscal year which begins in February.</w:t>
      </w:r>
    </w:p>
    <w:p w14:paraId="2EE0F646" w14:textId="754FEFDD" w:rsidR="008E58E3" w:rsidRDefault="008E58E3" w:rsidP="006A7772">
      <w:pPr>
        <w:ind w:left="720"/>
        <w:rPr>
          <w:sz w:val="32"/>
          <w:szCs w:val="32"/>
        </w:rPr>
      </w:pPr>
      <w:r>
        <w:rPr>
          <w:sz w:val="32"/>
          <w:szCs w:val="32"/>
        </w:rPr>
        <w:t>Prepare the RFQ and advertise it in the media within the next 3-4 weeks</w:t>
      </w:r>
    </w:p>
    <w:p w14:paraId="05DE1757" w14:textId="1C2414EB" w:rsidR="00FA0C53" w:rsidRDefault="00C8634C" w:rsidP="00FA0C5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In order to</w:t>
      </w:r>
      <w:proofErr w:type="gramEnd"/>
      <w:r>
        <w:rPr>
          <w:sz w:val="32"/>
          <w:szCs w:val="32"/>
        </w:rPr>
        <w:t xml:space="preserve"> begin to publicize the planning process, construct a separate web page, request time at a Planning Commission meeting to review the process with the public,</w:t>
      </w:r>
      <w:r w:rsidR="000C4AAA">
        <w:rPr>
          <w:sz w:val="32"/>
          <w:szCs w:val="32"/>
        </w:rPr>
        <w:t xml:space="preserve"> </w:t>
      </w:r>
      <w:r>
        <w:rPr>
          <w:sz w:val="32"/>
          <w:szCs w:val="32"/>
        </w:rPr>
        <w:t>advertise the process on Front Porch Forum</w:t>
      </w:r>
      <w:r w:rsidR="000C4AAA">
        <w:rPr>
          <w:sz w:val="32"/>
          <w:szCs w:val="32"/>
        </w:rPr>
        <w:t xml:space="preserve"> and prepare an article for the town report.  We also asked Ross Brown to advise the selectboard of </w:t>
      </w:r>
      <w:r w:rsidR="000C4AAA">
        <w:rPr>
          <w:sz w:val="32"/>
          <w:szCs w:val="32"/>
        </w:rPr>
        <w:lastRenderedPageBreak/>
        <w:t xml:space="preserve">our </w:t>
      </w:r>
      <w:r w:rsidR="00636ACB">
        <w:rPr>
          <w:sz w:val="32"/>
          <w:szCs w:val="32"/>
        </w:rPr>
        <w:t>application process</w:t>
      </w:r>
      <w:r w:rsidR="000C4AAA">
        <w:rPr>
          <w:sz w:val="32"/>
          <w:szCs w:val="32"/>
        </w:rPr>
        <w:t xml:space="preserve"> and request for their assistance and buy-in. </w:t>
      </w:r>
    </w:p>
    <w:p w14:paraId="45E9A2C6" w14:textId="00AEFD70" w:rsidR="00FA0C53" w:rsidRDefault="00FA0C53" w:rsidP="00FA0C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Ross Brown made a motion that we pursue the three requirements of the CWSRF</w:t>
      </w:r>
      <w:r w:rsidR="00636ACB">
        <w:rPr>
          <w:sz w:val="32"/>
          <w:szCs w:val="32"/>
        </w:rPr>
        <w:t>, that the scope of the project would be the two village areas of Keeler Bay and South Hero</w:t>
      </w:r>
      <w:r>
        <w:rPr>
          <w:sz w:val="32"/>
          <w:szCs w:val="32"/>
        </w:rPr>
        <w:t xml:space="preserve"> and that we engage the Northwest </w:t>
      </w:r>
      <w:r w:rsidR="00636ACB">
        <w:rPr>
          <w:sz w:val="32"/>
          <w:szCs w:val="32"/>
        </w:rPr>
        <w:t xml:space="preserve">Regional </w:t>
      </w:r>
      <w:r>
        <w:rPr>
          <w:sz w:val="32"/>
          <w:szCs w:val="32"/>
        </w:rPr>
        <w:t xml:space="preserve">Planning Commission to assist us. Bob </w:t>
      </w:r>
      <w:r w:rsidR="00636ACB">
        <w:rPr>
          <w:sz w:val="32"/>
          <w:szCs w:val="32"/>
        </w:rPr>
        <w:t>Buermann seconded the motion.</w:t>
      </w:r>
    </w:p>
    <w:p w14:paraId="6CB260AE" w14:textId="321170C1" w:rsidR="00636ACB" w:rsidRDefault="00636ACB" w:rsidP="00FA0C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proposed adding additional members to the committee and Bob Buermann</w:t>
      </w:r>
      <w:r w:rsidR="00A61120">
        <w:rPr>
          <w:sz w:val="32"/>
          <w:szCs w:val="32"/>
        </w:rPr>
        <w:t xml:space="preserve"> suggested that we seek a member who lived in the village area and a member with appropriate technical knowledge.</w:t>
      </w:r>
    </w:p>
    <w:p w14:paraId="621F652B" w14:textId="5A099C12" w:rsidR="00A61120" w:rsidRDefault="00A61120" w:rsidP="00C775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75DC">
        <w:rPr>
          <w:sz w:val="32"/>
          <w:szCs w:val="32"/>
        </w:rPr>
        <w:t>George Harwood made a motion to adjourn which was seconded by Ross Brown.</w:t>
      </w:r>
    </w:p>
    <w:p w14:paraId="3DB5578C" w14:textId="0BBDEA2E" w:rsidR="00C775DC" w:rsidRDefault="00C775DC" w:rsidP="00C775DC">
      <w:pPr>
        <w:rPr>
          <w:sz w:val="32"/>
          <w:szCs w:val="32"/>
        </w:rPr>
      </w:pPr>
    </w:p>
    <w:p w14:paraId="0FCD93BF" w14:textId="6519BEA0" w:rsidR="00C775DC" w:rsidRDefault="00C775DC" w:rsidP="00C775DC">
      <w:pPr>
        <w:ind w:left="3600"/>
        <w:rPr>
          <w:sz w:val="32"/>
          <w:szCs w:val="32"/>
        </w:rPr>
      </w:pPr>
      <w:r>
        <w:rPr>
          <w:sz w:val="32"/>
          <w:szCs w:val="32"/>
        </w:rPr>
        <w:t>Respectfully submitted</w:t>
      </w:r>
    </w:p>
    <w:p w14:paraId="27B2FBD5" w14:textId="1873EFF3" w:rsidR="00C775DC" w:rsidRDefault="00C775DC" w:rsidP="00C775DC">
      <w:pPr>
        <w:ind w:left="3600"/>
        <w:rPr>
          <w:sz w:val="32"/>
          <w:szCs w:val="32"/>
        </w:rPr>
      </w:pPr>
    </w:p>
    <w:p w14:paraId="32C90163" w14:textId="4CE2E5A3" w:rsidR="00C775DC" w:rsidRDefault="00C775DC" w:rsidP="00C775DC">
      <w:pPr>
        <w:ind w:left="3600"/>
        <w:rPr>
          <w:sz w:val="32"/>
          <w:szCs w:val="32"/>
        </w:rPr>
      </w:pPr>
      <w:r>
        <w:rPr>
          <w:sz w:val="32"/>
          <w:szCs w:val="32"/>
        </w:rPr>
        <w:t xml:space="preserve">George Harwood, Secretary </w:t>
      </w:r>
    </w:p>
    <w:p w14:paraId="774079F6" w14:textId="7F93CD19" w:rsidR="00C775DC" w:rsidRDefault="00C775DC" w:rsidP="00C775DC">
      <w:pPr>
        <w:rPr>
          <w:sz w:val="32"/>
          <w:szCs w:val="32"/>
        </w:rPr>
      </w:pPr>
    </w:p>
    <w:p w14:paraId="6430264D" w14:textId="77777777" w:rsidR="00C775DC" w:rsidRPr="00C775DC" w:rsidRDefault="00C775DC" w:rsidP="00C775DC">
      <w:pPr>
        <w:rPr>
          <w:sz w:val="32"/>
          <w:szCs w:val="32"/>
        </w:rPr>
      </w:pPr>
    </w:p>
    <w:sectPr w:rsidR="00C775DC" w:rsidRPr="00C7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5D1"/>
    <w:multiLevelType w:val="hybridMultilevel"/>
    <w:tmpl w:val="3D3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D"/>
    <w:rsid w:val="000B77B8"/>
    <w:rsid w:val="000C4AAA"/>
    <w:rsid w:val="00423319"/>
    <w:rsid w:val="00456889"/>
    <w:rsid w:val="004C75A2"/>
    <w:rsid w:val="00636ACB"/>
    <w:rsid w:val="006A7772"/>
    <w:rsid w:val="008E58E3"/>
    <w:rsid w:val="00A61120"/>
    <w:rsid w:val="00B05C9C"/>
    <w:rsid w:val="00C775DC"/>
    <w:rsid w:val="00C8634C"/>
    <w:rsid w:val="00D16E6D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54C7"/>
  <w15:chartTrackingRefBased/>
  <w15:docId w15:val="{4ECC627D-8D8D-4F45-AB1F-5C571C11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Harwood</dc:creator>
  <cp:keywords/>
  <dc:description/>
  <cp:lastModifiedBy>South Hero Zoning</cp:lastModifiedBy>
  <cp:revision>2</cp:revision>
  <dcterms:created xsi:type="dcterms:W3CDTF">2021-11-23T14:24:00Z</dcterms:created>
  <dcterms:modified xsi:type="dcterms:W3CDTF">2021-11-23T14:24:00Z</dcterms:modified>
</cp:coreProperties>
</file>